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A45750" w14:paraId="590CFC25" w14:textId="77777777" w:rsidTr="00A45750">
        <w:tc>
          <w:tcPr>
            <w:tcW w:w="4219" w:type="dxa"/>
            <w:vAlign w:val="center"/>
            <w:hideMark/>
          </w:tcPr>
          <w:p w14:paraId="511E28CF" w14:textId="77777777" w:rsidR="00A45750" w:rsidRDefault="00A45750">
            <w:pPr>
              <w:keepNext/>
              <w:jc w:val="center"/>
              <w:outlineLvl w:val="0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ШАРНУТ СЕЛАНЭ</w:t>
            </w:r>
          </w:p>
          <w:p w14:paraId="0D1061B6" w14:textId="77777777" w:rsidR="00A45750" w:rsidRDefault="00A45750">
            <w:pPr>
              <w:keepNext/>
              <w:jc w:val="center"/>
              <w:outlineLvl w:val="0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САРПИНСК РАЙОНА</w:t>
            </w:r>
          </w:p>
          <w:p w14:paraId="4881497A" w14:textId="77777777" w:rsidR="00A45750" w:rsidRDefault="00A45750">
            <w:pPr>
              <w:jc w:val="center"/>
              <w:rPr>
                <w:rFonts w:ascii="Courier New" w:eastAsia="Calibri" w:hAnsi="Courier New"/>
                <w:b/>
                <w:sz w:val="28"/>
              </w:rPr>
            </w:pPr>
            <w:r>
              <w:rPr>
                <w:rFonts w:ascii="Courier New" w:eastAsia="Calibri" w:hAnsi="Courier New"/>
                <w:b/>
                <w:sz w:val="28"/>
              </w:rPr>
              <w:t>ХАЛЬМГ ТАНГЧИН</w:t>
            </w:r>
          </w:p>
        </w:tc>
        <w:tc>
          <w:tcPr>
            <w:tcW w:w="1701" w:type="dxa"/>
            <w:vAlign w:val="center"/>
            <w:hideMark/>
          </w:tcPr>
          <w:p w14:paraId="22EC964D" w14:textId="6293264A" w:rsidR="00A45750" w:rsidRDefault="00A457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CA2803C" wp14:editId="16E822FE">
                  <wp:extent cx="901700" cy="105029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14:paraId="694EDEAA" w14:textId="77777777" w:rsidR="00A45750" w:rsidRDefault="00A45750">
            <w:pPr>
              <w:jc w:val="center"/>
              <w:rPr>
                <w:rFonts w:ascii="Courier New" w:eastAsia="Calibri" w:hAnsi="Courier New"/>
                <w:b/>
                <w:sz w:val="28"/>
              </w:rPr>
            </w:pPr>
            <w:r>
              <w:rPr>
                <w:rFonts w:ascii="Courier New" w:eastAsia="Calibri" w:hAnsi="Courier New"/>
                <w:b/>
                <w:sz w:val="28"/>
              </w:rPr>
              <w:t xml:space="preserve">ПОСТАНОВЛЕНИЕ ГЛАВЫ </w:t>
            </w:r>
          </w:p>
          <w:p w14:paraId="11C0FFAB" w14:textId="77777777" w:rsidR="00A45750" w:rsidRDefault="00A45750">
            <w:pPr>
              <w:keepNext/>
              <w:jc w:val="center"/>
              <w:outlineLvl w:val="3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АДМИНИСТРАЦИИ ШАРНУТОВСКОГО СЕЛЬСКОГО</w:t>
            </w:r>
          </w:p>
          <w:p w14:paraId="341D09C8" w14:textId="77777777" w:rsidR="00A45750" w:rsidRDefault="00A45750">
            <w:pPr>
              <w:keepNext/>
              <w:jc w:val="center"/>
              <w:outlineLvl w:val="2"/>
              <w:rPr>
                <w:rFonts w:ascii="Courier New" w:eastAsia="Calibri" w:hAnsi="Courier New"/>
                <w:b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МУНИЦИПАЛЬНОГО ОБРАЗОВАНИЯ</w:t>
            </w:r>
          </w:p>
        </w:tc>
      </w:tr>
    </w:tbl>
    <w:p w14:paraId="62320403" w14:textId="77777777" w:rsidR="00A45750" w:rsidRDefault="00A45750" w:rsidP="00A45750">
      <w:pPr>
        <w:ind w:right="709"/>
        <w:jc w:val="both"/>
        <w:rPr>
          <w:rFonts w:eastAsia="Calibri"/>
        </w:rPr>
      </w:pPr>
    </w:p>
    <w:p w14:paraId="33D0C87F" w14:textId="77777777" w:rsidR="00A45750" w:rsidRDefault="00A45750" w:rsidP="00A45750">
      <w:pPr>
        <w:ind w:right="709"/>
        <w:jc w:val="both"/>
        <w:rPr>
          <w:rFonts w:eastAsia="Calibri"/>
          <w:b/>
          <w:sz w:val="28"/>
        </w:rPr>
      </w:pPr>
    </w:p>
    <w:p w14:paraId="6BA88F12" w14:textId="77777777" w:rsidR="00A45750" w:rsidRDefault="00A45750" w:rsidP="00A45750">
      <w:pPr>
        <w:ind w:right="21"/>
        <w:rPr>
          <w:rFonts w:eastAsia="Calibri"/>
          <w:b/>
        </w:rPr>
      </w:pPr>
      <w:r>
        <w:rPr>
          <w:rFonts w:eastAsia="Calibri"/>
          <w:b/>
        </w:rPr>
        <w:t>от «</w:t>
      </w:r>
      <w:proofErr w:type="gramStart"/>
      <w:r w:rsidRPr="00A45750">
        <w:rPr>
          <w:rFonts w:eastAsia="Calibri"/>
          <w:b/>
        </w:rPr>
        <w:t>06</w:t>
      </w:r>
      <w:r>
        <w:rPr>
          <w:rFonts w:eastAsia="Calibri"/>
          <w:b/>
        </w:rPr>
        <w:t>»  апреля</w:t>
      </w:r>
      <w:proofErr w:type="gramEnd"/>
      <w:r>
        <w:rPr>
          <w:rFonts w:eastAsia="Calibri"/>
          <w:b/>
        </w:rPr>
        <w:t xml:space="preserve"> 2021 г.                                № 9                                               пос. </w:t>
      </w:r>
      <w:proofErr w:type="spellStart"/>
      <w:r>
        <w:rPr>
          <w:rFonts w:eastAsia="Calibri"/>
          <w:b/>
        </w:rPr>
        <w:t>Шарнут</w:t>
      </w:r>
      <w:proofErr w:type="spellEnd"/>
    </w:p>
    <w:p w14:paraId="3C8584B3" w14:textId="77777777" w:rsidR="00A45750" w:rsidRDefault="00A45750" w:rsidP="00A45750">
      <w:pPr>
        <w:jc w:val="center"/>
        <w:rPr>
          <w:color w:val="000000"/>
          <w:sz w:val="28"/>
          <w:szCs w:val="28"/>
        </w:rPr>
      </w:pPr>
    </w:p>
    <w:p w14:paraId="694094E0" w14:textId="77777777" w:rsidR="00A45750" w:rsidRDefault="00A45750" w:rsidP="00A45750">
      <w:pPr>
        <w:ind w:left="3969"/>
        <w:rPr>
          <w:b/>
          <w:bCs/>
        </w:rPr>
      </w:pPr>
      <w:r>
        <w:rPr>
          <w:b/>
          <w:bCs/>
          <w:color w:val="000000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6D9C4B03" w14:textId="77777777" w:rsidR="00A45750" w:rsidRDefault="00A45750" w:rsidP="00A45750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FF692AD" w14:textId="77777777" w:rsidR="00A45750" w:rsidRDefault="00A45750" w:rsidP="00A45750">
      <w:pPr>
        <w:ind w:firstLine="540"/>
        <w:jc w:val="both"/>
      </w:pPr>
      <w:r>
        <w:t>В целях реализации положений Федерального закона от 25 декабря 2008 года № 273-ФЗ «О противодействии коррупции» и в связи с принятием Федерального закона от 31 июля 2020 года № 259-ФЗ «О цифровых финансовых активах, цифровой валюте и о внесении изменений в отдельные законодательные акты Российской Федерации», постановляю:</w:t>
      </w:r>
    </w:p>
    <w:p w14:paraId="5165AF91" w14:textId="77777777" w:rsidR="00A45750" w:rsidRDefault="00A45750" w:rsidP="00A45750">
      <w:pPr>
        <w:ind w:firstLine="540"/>
        <w:jc w:val="both"/>
      </w:pPr>
      <w:r>
        <w:t xml:space="preserve">1. Установить, что с 1 января по 30 июня 2021 года включительно граждане, </w:t>
      </w:r>
      <w:r>
        <w:rPr>
          <w:bCs/>
        </w:rPr>
        <w:t xml:space="preserve">претендующие на замещение должностей муниципальной службы, </w:t>
      </w:r>
      <w:r>
        <w:t xml:space="preserve">предусмотренных перечнем должностей, утвержденным </w:t>
      </w:r>
      <w:hyperlink r:id="rId5" w:history="1">
        <w:r>
          <w:rPr>
            <w:rStyle w:val="a3"/>
            <w:color w:val="333333"/>
          </w:rPr>
          <w:t>Постановлением Главы администрации  № 01 от 30.06.2015 г. -</w:t>
        </w:r>
      </w:hyperlink>
      <w:r>
        <w:rPr>
          <w:color w:val="373737"/>
        </w:rPr>
        <w:t xml:space="preserve">  «Об утверждении Перечня должностей, связанных с коррупционными рисками, при назначении на которые и при замещении которых муниципальные служащие администрации </w:t>
      </w:r>
      <w:proofErr w:type="spellStart"/>
      <w:r>
        <w:rPr>
          <w:color w:val="373737"/>
        </w:rPr>
        <w:t>Шарнутовского</w:t>
      </w:r>
      <w:proofErr w:type="spellEnd"/>
      <w:r>
        <w:rPr>
          <w:color w:val="373737"/>
        </w:rPr>
        <w:t xml:space="preserve"> СМО РК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  своих супруги (супруга) и несовершеннолетних детей</w:t>
      </w:r>
      <w:r>
        <w:t xml:space="preserve"> (далее –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</w:t>
      </w:r>
      <w:r>
        <w:rPr>
          <w:bCs/>
        </w:rPr>
        <w:t>если иное не установлено федеральным законодательством и законодательством Республики Калмыкия,</w:t>
      </w:r>
      <w:r>
        <w:t xml:space="preserve">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450D3AC5" w14:textId="77777777" w:rsidR="00A45750" w:rsidRDefault="00A45750" w:rsidP="00A45750">
      <w:pPr>
        <w:ind w:firstLine="540"/>
        <w:jc w:val="both"/>
        <w:rPr>
          <w:rFonts w:ascii="Verdana" w:hAnsi="Verdana"/>
        </w:rPr>
      </w:pPr>
      <w: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27948364" w14:textId="77777777" w:rsidR="00A45750" w:rsidRDefault="00A45750" w:rsidP="00A45750">
      <w:pPr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14:paraId="0781556B" w14:textId="77777777" w:rsidR="00A45750" w:rsidRDefault="00A45750" w:rsidP="00A45750">
      <w:pPr>
        <w:ind w:firstLine="540"/>
        <w:jc w:val="both"/>
      </w:pPr>
    </w:p>
    <w:p w14:paraId="07B6A54B" w14:textId="77777777" w:rsidR="00A45750" w:rsidRDefault="00A45750" w:rsidP="00A45750"/>
    <w:p w14:paraId="04EFE34D" w14:textId="77777777" w:rsidR="00A45750" w:rsidRDefault="00A45750" w:rsidP="00A45750">
      <w:r>
        <w:t xml:space="preserve">Глава </w:t>
      </w:r>
      <w:proofErr w:type="spellStart"/>
      <w:r>
        <w:t>Шарнутовского</w:t>
      </w:r>
      <w:proofErr w:type="spellEnd"/>
      <w:r>
        <w:t xml:space="preserve"> сельского </w:t>
      </w:r>
    </w:p>
    <w:p w14:paraId="01EFA52B" w14:textId="77777777" w:rsidR="00A45750" w:rsidRDefault="00A45750" w:rsidP="00A45750">
      <w:r>
        <w:t xml:space="preserve">муниципального образования </w:t>
      </w:r>
    </w:p>
    <w:p w14:paraId="61A00BD4" w14:textId="77777777" w:rsidR="00A45750" w:rsidRDefault="00A45750" w:rsidP="00A45750">
      <w:r>
        <w:t>Республики Калмыкия (</w:t>
      </w:r>
      <w:proofErr w:type="spellStart"/>
      <w:proofErr w:type="gramStart"/>
      <w:r>
        <w:t>ахлачи</w:t>
      </w:r>
      <w:proofErr w:type="spellEnd"/>
      <w:r>
        <w:t xml:space="preserve">)   </w:t>
      </w:r>
      <w:proofErr w:type="gramEnd"/>
      <w:r>
        <w:t xml:space="preserve">       ___________________           </w:t>
      </w:r>
      <w:proofErr w:type="spellStart"/>
      <w:r>
        <w:t>Н.В.Фомина</w:t>
      </w:r>
      <w:proofErr w:type="spellEnd"/>
      <w:r>
        <w:t xml:space="preserve">              </w:t>
      </w:r>
    </w:p>
    <w:p w14:paraId="1D729187" w14:textId="77777777" w:rsidR="00E035D9" w:rsidRDefault="00E035D9"/>
    <w:sectPr w:rsidR="00E035D9" w:rsidSect="00A457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9B"/>
    <w:rsid w:val="00453F9B"/>
    <w:rsid w:val="00A45750"/>
    <w:rsid w:val="00E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F9AC-1134-4298-8918-F0461F6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nyt.ru/Upload/Files/post._svedeniya_o_dohodahdoc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3</cp:revision>
  <dcterms:created xsi:type="dcterms:W3CDTF">2021-04-08T06:33:00Z</dcterms:created>
  <dcterms:modified xsi:type="dcterms:W3CDTF">2021-04-08T06:34:00Z</dcterms:modified>
</cp:coreProperties>
</file>